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0" w:rsidRDefault="005923D9">
      <w:pPr>
        <w:rPr>
          <w:b/>
          <w:sz w:val="50"/>
          <w:szCs w:val="50"/>
          <w:highlight w:val="white"/>
        </w:rPr>
      </w:pPr>
      <w:r>
        <w:rPr>
          <w:b/>
          <w:noProof/>
          <w:sz w:val="50"/>
          <w:szCs w:val="50"/>
          <w:highlight w:val="white"/>
          <w:lang w:val="hu-HU"/>
        </w:rPr>
        <w:drawing>
          <wp:inline distT="114300" distB="114300" distL="114300" distR="114300">
            <wp:extent cx="6480000" cy="914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6320" w:rsidRPr="007E774B" w:rsidRDefault="00D86469">
      <w:pPr>
        <w:rPr>
          <w:b/>
          <w:sz w:val="50"/>
          <w:szCs w:val="50"/>
          <w:highlight w:val="white"/>
        </w:rPr>
      </w:pPr>
      <w:r>
        <w:rPr>
          <w:b/>
          <w:sz w:val="50"/>
          <w:szCs w:val="50"/>
          <w:highlight w:val="white"/>
        </w:rPr>
        <w:t>A Mars terraformálása</w:t>
      </w:r>
    </w:p>
    <w:p w:rsidR="009C08AC" w:rsidRDefault="009C08AC">
      <w:pPr>
        <w:rPr>
          <w:b/>
          <w:sz w:val="26"/>
          <w:szCs w:val="26"/>
          <w:highlight w:val="white"/>
        </w:rPr>
      </w:pPr>
    </w:p>
    <w:p w:rsidR="00686320" w:rsidRDefault="005923D9">
      <w:pPr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Tartozékok: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1 játéktábla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5 játékostábla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17 cégbirodalom kártya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208 projektkártya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8 súgó kártya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200 játékosjelölő (átlátszó műanyag kockák, 5 színben)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200 erőforráskocka (műanyag kockák, arany, ezüst és réz színben)</w:t>
      </w:r>
    </w:p>
    <w:p w:rsidR="00D86469" w:rsidRPr="00D86469" w:rsidRDefault="00354F0F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3 játéktábla jelölő (nagy</w:t>
      </w:r>
      <w:r w:rsidR="00D86469" w:rsidRPr="00D86469">
        <w:rPr>
          <w:color w:val="333333"/>
          <w:sz w:val="20"/>
          <w:szCs w:val="20"/>
          <w:shd w:val="clear" w:color="auto" w:fill="FFFFFF"/>
        </w:rPr>
        <w:t>méretű műanyag kockák, fehér színben)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9 óceánlapka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60 növényzet-/városlapka</w:t>
      </w:r>
    </w:p>
    <w:p w:rsidR="00D86469" w:rsidRPr="00D86469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11 különleges lapka</w:t>
      </w:r>
    </w:p>
    <w:p w:rsidR="00354F0F" w:rsidRDefault="00D86469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D86469">
        <w:rPr>
          <w:color w:val="333333"/>
          <w:sz w:val="20"/>
          <w:szCs w:val="20"/>
          <w:shd w:val="clear" w:color="auto" w:fill="FFFFFF"/>
        </w:rPr>
        <w:t>1 kezdőjátékos-jelölő</w:t>
      </w:r>
    </w:p>
    <w:p w:rsidR="00B75ECA" w:rsidRPr="007E774B" w:rsidRDefault="00040E66" w:rsidP="00D86469">
      <w:pPr>
        <w:pStyle w:val="Listaszerbekezds"/>
        <w:numPr>
          <w:ilvl w:val="0"/>
          <w:numId w:val="5"/>
        </w:numPr>
        <w:rPr>
          <w:color w:val="333333"/>
          <w:sz w:val="20"/>
          <w:szCs w:val="20"/>
          <w:shd w:val="clear" w:color="auto" w:fill="FFFFFF"/>
        </w:rPr>
      </w:pPr>
      <w:r w:rsidRPr="007E774B">
        <w:rPr>
          <w:color w:val="333333"/>
          <w:sz w:val="20"/>
          <w:szCs w:val="20"/>
          <w:shd w:val="clear" w:color="auto" w:fill="FFFFFF"/>
        </w:rPr>
        <w:t>1 szabálykönyv</w:t>
      </w:r>
      <w:bookmarkStart w:id="0" w:name="_GoBack"/>
      <w:bookmarkEnd w:id="0"/>
    </w:p>
    <w:p w:rsidR="00565E66" w:rsidRDefault="00565E66" w:rsidP="00B75ECA">
      <w:pPr>
        <w:rPr>
          <w:color w:val="333333"/>
          <w:sz w:val="24"/>
          <w:szCs w:val="24"/>
          <w:shd w:val="clear" w:color="auto" w:fill="FFFFFF"/>
        </w:rPr>
      </w:pPr>
    </w:p>
    <w:p w:rsidR="00565E66" w:rsidRDefault="00565E66" w:rsidP="00B75ECA">
      <w:pPr>
        <w:rPr>
          <w:color w:val="333333"/>
          <w:sz w:val="24"/>
          <w:szCs w:val="24"/>
          <w:shd w:val="clear" w:color="auto" w:fill="FFFFFF"/>
        </w:rPr>
      </w:pPr>
    </w:p>
    <w:p w:rsidR="00CC0D2F" w:rsidRDefault="00D86469" w:rsidP="00B75ECA">
      <w:pPr>
        <w:rPr>
          <w:color w:val="333333"/>
          <w:sz w:val="24"/>
          <w:szCs w:val="24"/>
          <w:shd w:val="clear" w:color="auto" w:fill="FFFFFF"/>
        </w:rPr>
      </w:pPr>
      <w:r w:rsidRPr="00D86469">
        <w:rPr>
          <w:noProof/>
          <w:color w:val="333333"/>
          <w:sz w:val="24"/>
          <w:szCs w:val="24"/>
          <w:shd w:val="clear" w:color="auto" w:fill="FFFFFF"/>
          <w:lang w:val="hu-HU"/>
        </w:rPr>
        <w:drawing>
          <wp:anchor distT="0" distB="0" distL="114300" distR="114300" simplePos="0" relativeHeight="251658240" behindDoc="1" locked="0" layoutInCell="1" allowOverlap="1" wp14:anchorId="19C25244" wp14:editId="4EDAAF87">
            <wp:simplePos x="0" y="0"/>
            <wp:positionH relativeFrom="column">
              <wp:posOffset>946150</wp:posOffset>
            </wp:positionH>
            <wp:positionV relativeFrom="paragraph">
              <wp:posOffset>30480</wp:posOffset>
            </wp:positionV>
            <wp:extent cx="4906589" cy="3266440"/>
            <wp:effectExtent l="0" t="0" r="8890" b="0"/>
            <wp:wrapTight wrapText="bothSides">
              <wp:wrapPolygon edited="0">
                <wp:start x="0" y="0"/>
                <wp:lineTo x="0" y="21415"/>
                <wp:lineTo x="21555" y="21415"/>
                <wp:lineTo x="21555" y="0"/>
                <wp:lineTo x="0" y="0"/>
              </wp:wrapPolygon>
            </wp:wrapTight>
            <wp:docPr id="3" name="Kép 3" descr="C:\Users\Felhasználó\Desktop\társas\foto\143MSDCF\DSC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társas\foto\143MSDCF\DSC0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89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E66" w:rsidRDefault="00565E66" w:rsidP="00B75ECA">
      <w:pPr>
        <w:rPr>
          <w:color w:val="333333"/>
          <w:sz w:val="24"/>
          <w:szCs w:val="24"/>
          <w:shd w:val="clear" w:color="auto" w:fill="FFFFFF"/>
        </w:rPr>
      </w:pPr>
    </w:p>
    <w:p w:rsidR="00686320" w:rsidRPr="00B75ECA" w:rsidRDefault="00686320" w:rsidP="00135DD6">
      <w:pPr>
        <w:rPr>
          <w:color w:val="333333"/>
          <w:sz w:val="24"/>
          <w:szCs w:val="24"/>
          <w:shd w:val="clear" w:color="auto" w:fill="FFFFFF"/>
        </w:rPr>
      </w:pPr>
    </w:p>
    <w:p w:rsidR="00686320" w:rsidRDefault="00686320">
      <w:pPr>
        <w:spacing w:before="240" w:after="240" w:line="360" w:lineRule="auto"/>
        <w:jc w:val="center"/>
        <w:rPr>
          <w:sz w:val="24"/>
          <w:szCs w:val="24"/>
          <w:highlight w:val="white"/>
        </w:rPr>
      </w:pPr>
    </w:p>
    <w:p w:rsidR="00686320" w:rsidRDefault="005923D9">
      <w:pPr>
        <w:spacing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/>
      </w:r>
      <w:r>
        <w:br w:type="page"/>
      </w:r>
      <w:r>
        <w:rPr>
          <w:b/>
          <w:sz w:val="24"/>
          <w:szCs w:val="24"/>
          <w:highlight w:val="white"/>
        </w:rPr>
        <w:lastRenderedPageBreak/>
        <w:t>A játék kölcsönzésének adatai:</w:t>
      </w:r>
    </w:p>
    <w:p w:rsidR="00686320" w:rsidRDefault="00686320">
      <w:pPr>
        <w:spacing w:line="360" w:lineRule="auto"/>
        <w:rPr>
          <w:b/>
          <w:sz w:val="24"/>
          <w:szCs w:val="24"/>
          <w:highlight w:val="white"/>
        </w:rPr>
      </w:pPr>
    </w:p>
    <w:tbl>
      <w:tblPr>
        <w:tblStyle w:val="a"/>
        <w:tblW w:w="1140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850"/>
        <w:gridCol w:w="1095"/>
        <w:gridCol w:w="1380"/>
        <w:gridCol w:w="1470"/>
        <w:gridCol w:w="3135"/>
      </w:tblGrid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Kölcsönzés </w:t>
            </w:r>
            <w:proofErr w:type="gramStart"/>
            <w:r>
              <w:rPr>
                <w:b/>
                <w:sz w:val="20"/>
                <w:szCs w:val="20"/>
                <w:highlight w:val="white"/>
              </w:rPr>
              <w:t>dátuma</w:t>
            </w:r>
            <w:proofErr w:type="gram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Olvasó neve és száma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Olvasó aláírása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Átadó könyvtáros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Átvétel ideje, könyvtáros aláírása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Hiány</w:t>
            </w:r>
          </w:p>
        </w:tc>
      </w:tr>
      <w:tr w:rsidR="00686320">
        <w:trPr>
          <w:trHeight w:val="39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</w:tr>
    </w:tbl>
    <w:p w:rsidR="00686320" w:rsidRDefault="005923D9">
      <w:pPr>
        <w:spacing w:after="160" w:line="259" w:lineRule="auto"/>
        <w:rPr>
          <w:b/>
          <w:sz w:val="24"/>
          <w:szCs w:val="24"/>
          <w:highlight w:val="white"/>
        </w:rPr>
      </w:pPr>
      <w:r>
        <w:br w:type="page"/>
      </w:r>
    </w:p>
    <w:p w:rsidR="00686320" w:rsidRDefault="00686320">
      <w:pPr>
        <w:spacing w:after="160" w:line="259" w:lineRule="auto"/>
        <w:rPr>
          <w:b/>
          <w:sz w:val="24"/>
          <w:szCs w:val="24"/>
          <w:highlight w:val="white"/>
        </w:rPr>
      </w:pPr>
    </w:p>
    <w:tbl>
      <w:tblPr>
        <w:tblStyle w:val="a0"/>
        <w:tblW w:w="1140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850"/>
        <w:gridCol w:w="1095"/>
        <w:gridCol w:w="1380"/>
        <w:gridCol w:w="1470"/>
        <w:gridCol w:w="3135"/>
      </w:tblGrid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Kölcsönzés </w:t>
            </w:r>
            <w:proofErr w:type="gramStart"/>
            <w:r>
              <w:rPr>
                <w:b/>
                <w:sz w:val="20"/>
                <w:szCs w:val="20"/>
                <w:highlight w:val="white"/>
              </w:rPr>
              <w:t>dátuma</w:t>
            </w:r>
            <w:proofErr w:type="gram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Olvasó neve és száma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Olvasó aláírása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Átadó könyvtáros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Átvétel ideje, könyvtáros aláírása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5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Hiány</w:t>
            </w:r>
          </w:p>
        </w:tc>
      </w:tr>
      <w:tr w:rsidR="00686320">
        <w:trPr>
          <w:trHeight w:val="405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  <w:tr w:rsidR="0068632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20" w:rsidRDefault="00686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</w:tbl>
    <w:p w:rsidR="00686320" w:rsidRDefault="005923D9">
      <w:r>
        <w:br w:type="page"/>
      </w:r>
    </w:p>
    <w:p w:rsidR="00686320" w:rsidRDefault="005923D9">
      <w:pPr>
        <w:spacing w:line="240" w:lineRule="auto"/>
        <w:jc w:val="both"/>
        <w:rPr>
          <w:rFonts w:ascii="Constantia" w:eastAsia="Constantia" w:hAnsi="Constantia" w:cs="Constantia"/>
          <w:b/>
          <w:color w:val="222222"/>
          <w:sz w:val="28"/>
          <w:szCs w:val="28"/>
          <w:highlight w:val="white"/>
        </w:rPr>
      </w:pPr>
      <w:r>
        <w:rPr>
          <w:rFonts w:ascii="Constantia" w:eastAsia="Constantia" w:hAnsi="Constantia" w:cs="Constantia"/>
          <w:b/>
          <w:color w:val="222222"/>
          <w:sz w:val="28"/>
          <w:szCs w:val="28"/>
          <w:highlight w:val="white"/>
        </w:rPr>
        <w:lastRenderedPageBreak/>
        <w:t xml:space="preserve">Bródy </w:t>
      </w:r>
      <w:proofErr w:type="spellStart"/>
      <w:r>
        <w:rPr>
          <w:rFonts w:ascii="Constantia" w:eastAsia="Constantia" w:hAnsi="Constantia" w:cs="Constantia"/>
          <w:b/>
          <w:color w:val="222222"/>
          <w:sz w:val="28"/>
          <w:szCs w:val="28"/>
          <w:highlight w:val="white"/>
        </w:rPr>
        <w:t>JátékTár</w:t>
      </w:r>
      <w:proofErr w:type="spellEnd"/>
    </w:p>
    <w:p w:rsidR="00686320" w:rsidRDefault="005923D9">
      <w:pPr>
        <w:shd w:val="clear" w:color="auto" w:fill="FFFFFF"/>
        <w:spacing w:before="200" w:after="200"/>
        <w:jc w:val="both"/>
        <w:rPr>
          <w:rFonts w:ascii="Constantia" w:eastAsia="Constantia" w:hAnsi="Constantia" w:cs="Constantia"/>
          <w:color w:val="222222"/>
          <w:highlight w:val="white"/>
        </w:rPr>
      </w:pPr>
      <w:r>
        <w:rPr>
          <w:rFonts w:ascii="Constantia" w:eastAsia="Constantia" w:hAnsi="Constantia" w:cs="Constantia"/>
          <w:color w:val="222222"/>
          <w:highlight w:val="white"/>
        </w:rPr>
        <w:t xml:space="preserve">A jó társasjáték biztosan megtanít, hogyan kell csapatban gondolkodni és együtt dolgozni. Legyen logikai, stratégiai, ügyességi, vagy bármilyen más kitűnő szórakozást nyújt számodra és </w:t>
      </w:r>
      <w:proofErr w:type="gramStart"/>
      <w:r>
        <w:rPr>
          <w:rFonts w:ascii="Constantia" w:eastAsia="Constantia" w:hAnsi="Constantia" w:cs="Constantia"/>
          <w:color w:val="222222"/>
          <w:highlight w:val="white"/>
        </w:rPr>
        <w:t>aktív</w:t>
      </w:r>
      <w:proofErr w:type="gramEnd"/>
      <w:r>
        <w:rPr>
          <w:rFonts w:ascii="Constantia" w:eastAsia="Constantia" w:hAnsi="Constantia" w:cs="Constantia"/>
          <w:color w:val="222222"/>
          <w:highlight w:val="white"/>
        </w:rPr>
        <w:t xml:space="preserve"> közösségi élményt nyújt.  A jó versenyszellem, az odafigyelés a társakra, és az ellenfélre, az </w:t>
      </w:r>
      <w:proofErr w:type="gramStart"/>
      <w:r>
        <w:rPr>
          <w:rFonts w:ascii="Constantia" w:eastAsia="Constantia" w:hAnsi="Constantia" w:cs="Constantia"/>
          <w:color w:val="222222"/>
          <w:highlight w:val="white"/>
        </w:rPr>
        <w:t>intenzív</w:t>
      </w:r>
      <w:proofErr w:type="gramEnd"/>
      <w:r>
        <w:rPr>
          <w:rFonts w:ascii="Constantia" w:eastAsia="Constantia" w:hAnsi="Constantia" w:cs="Constantia"/>
          <w:color w:val="222222"/>
          <w:highlight w:val="white"/>
        </w:rPr>
        <w:t xml:space="preserve"> agymunka, mind-mind tanulható a társasjáték segítségével.</w:t>
      </w:r>
    </w:p>
    <w:p w:rsidR="00686320" w:rsidRDefault="005923D9">
      <w:pPr>
        <w:shd w:val="clear" w:color="auto" w:fill="FFFFFF"/>
        <w:spacing w:before="200" w:after="200"/>
        <w:jc w:val="both"/>
        <w:rPr>
          <w:rFonts w:ascii="Constantia" w:eastAsia="Constantia" w:hAnsi="Constantia" w:cs="Constantia"/>
          <w:color w:val="222222"/>
          <w:highlight w:val="white"/>
        </w:rPr>
      </w:pPr>
      <w:proofErr w:type="spellStart"/>
      <w:r>
        <w:rPr>
          <w:rFonts w:ascii="Constantia" w:eastAsia="Constantia" w:hAnsi="Constantia" w:cs="Constantia"/>
          <w:color w:val="222222"/>
          <w:highlight w:val="white"/>
        </w:rPr>
        <w:t>JátékTárunkban</w:t>
      </w:r>
      <w:proofErr w:type="spellEnd"/>
      <w:r>
        <w:rPr>
          <w:rFonts w:ascii="Constantia" w:eastAsia="Constantia" w:hAnsi="Constantia" w:cs="Constantia"/>
          <w:color w:val="222222"/>
          <w:highlight w:val="white"/>
        </w:rPr>
        <w:t xml:space="preserve"> ehhez szeretnénk érdekes és izgalmas társasjátékokat biztosítani neked és barátaidnak, </w:t>
      </w:r>
      <w:proofErr w:type="gramStart"/>
      <w:r>
        <w:rPr>
          <w:rFonts w:ascii="Constantia" w:eastAsia="Constantia" w:hAnsi="Constantia" w:cs="Constantia"/>
          <w:color w:val="222222"/>
          <w:highlight w:val="white"/>
        </w:rPr>
        <w:t>családtagjaidnak .</w:t>
      </w:r>
      <w:proofErr w:type="gramEnd"/>
    </w:p>
    <w:p w:rsidR="00686320" w:rsidRDefault="005923D9">
      <w:pPr>
        <w:pStyle w:val="Cmsor1"/>
        <w:keepNext w:val="0"/>
        <w:keepLines w:val="0"/>
        <w:spacing w:before="300" w:after="160" w:line="316" w:lineRule="auto"/>
        <w:ind w:left="720"/>
        <w:jc w:val="both"/>
        <w:rPr>
          <w:rFonts w:ascii="Constantia" w:eastAsia="Constantia" w:hAnsi="Constantia" w:cs="Constantia"/>
          <w:b/>
          <w:color w:val="222222"/>
          <w:sz w:val="28"/>
          <w:szCs w:val="28"/>
          <w:highlight w:val="white"/>
        </w:rPr>
      </w:pPr>
      <w:bookmarkStart w:id="1" w:name="_sq501z4m3e4y" w:colFirst="0" w:colLast="0"/>
      <w:bookmarkEnd w:id="1"/>
      <w:r>
        <w:rPr>
          <w:rFonts w:ascii="Constantia" w:eastAsia="Constantia" w:hAnsi="Constantia" w:cs="Constantia"/>
          <w:b/>
          <w:color w:val="222222"/>
          <w:sz w:val="28"/>
          <w:szCs w:val="28"/>
          <w:highlight w:val="white"/>
        </w:rPr>
        <w:t>Társasjáték-kölcsönzési szabályzat</w:t>
      </w:r>
    </w:p>
    <w:p w:rsidR="00686320" w:rsidRDefault="005923D9">
      <w:pPr>
        <w:spacing w:line="240" w:lineRule="auto"/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 xml:space="preserve">Kölcsönzéskor, kérjük, </w:t>
      </w:r>
      <w:proofErr w:type="spellStart"/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tartsd</w:t>
      </w:r>
      <w:proofErr w:type="spellEnd"/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 xml:space="preserve"> be ezeket a szabályokat, így mindenki boldog lesz.</w:t>
      </w:r>
    </w:p>
    <w:p w:rsidR="00686320" w:rsidRDefault="005923D9">
      <w:pPr>
        <w:numPr>
          <w:ilvl w:val="0"/>
          <w:numId w:val="2"/>
        </w:numPr>
        <w:spacing w:line="240" w:lineRule="auto"/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 xml:space="preserve">A társasjáték kölcsönzéséhez érvényes olvasójeggyel kell rendelkezned, illetve meg kell váltanod a Bródy </w:t>
      </w:r>
      <w:proofErr w:type="spellStart"/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JátékTár</w:t>
      </w:r>
      <w:proofErr w:type="spellEnd"/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 xml:space="preserve"> tagságot is. Ennek díja 5.000,- Ft/fő/év. </w:t>
      </w:r>
    </w:p>
    <w:p w:rsidR="00686320" w:rsidRDefault="005923D9">
      <w:pPr>
        <w:numPr>
          <w:ilvl w:val="0"/>
          <w:numId w:val="2"/>
        </w:numPr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Társasjátékokat két helyről kölcsönözhetsz: a Központi könyvtárból és a Gyermekkönyvtárból. Kérünk, figyelj arra, hogy a játékok a kölcsönzési helyükön kerüljenek visszavételre.</w:t>
      </w:r>
    </w:p>
    <w:p w:rsidR="00686320" w:rsidRDefault="005923D9">
      <w:pPr>
        <w:numPr>
          <w:ilvl w:val="0"/>
          <w:numId w:val="2"/>
        </w:numPr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Egy alkalommal 1 db társasjátékot kölcsönözhetsz. A kölcsönzési határidő: 4 hét. A kölcsönzés nem hosszabbítható. Köszönjük megértésedet!</w:t>
      </w:r>
    </w:p>
    <w:p w:rsidR="00686320" w:rsidRDefault="005923D9">
      <w:pPr>
        <w:numPr>
          <w:ilvl w:val="0"/>
          <w:numId w:val="2"/>
        </w:numPr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Amennyiben más már elvitte az általad kiszemelt játékot, előjegyzést kérhetsz, hogy Te legyél a következő, aki kipróbálhatja a társast.</w:t>
      </w:r>
    </w:p>
    <w:p w:rsidR="00686320" w:rsidRDefault="005923D9">
      <w:pPr>
        <w:numPr>
          <w:ilvl w:val="0"/>
          <w:numId w:val="2"/>
        </w:numPr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Számíts rá, hogy a pontos átadás-átvétel időbe telik</w:t>
      </w:r>
      <w:proofErr w:type="gramStart"/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,  emiatt</w:t>
      </w:r>
      <w:proofErr w:type="gramEnd"/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 xml:space="preserve"> a játék kölcsönzését a könyvtár zárása előtt 15 perccel jelezd felénk. </w:t>
      </w:r>
    </w:p>
    <w:p w:rsidR="00686320" w:rsidRDefault="005923D9">
      <w:pPr>
        <w:numPr>
          <w:ilvl w:val="0"/>
          <w:numId w:val="2"/>
        </w:numPr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Vigyázz a játékokra, hogy más is tudjon velük játszani! A kölcsönzés előtt és visszahozatalkor együtt ellenőrizzük a játékot, hogy megvan-e az összes alkotóeleme, illetve azok nem sérültek-e meg.</w:t>
      </w:r>
    </w:p>
    <w:p w:rsidR="00686320" w:rsidRDefault="005923D9">
      <w:pPr>
        <w:numPr>
          <w:ilvl w:val="0"/>
          <w:numId w:val="2"/>
        </w:numPr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Minden társasjátékban elhelyeztünk egy listát a játék tartozékairól. Ez segít Neked ellenőrizni az elemek meglétét. Ha bármi megsérül egy játékban, vagy hiányzó tartozékot észlelsz, szólj nekünk a visszaadáskor. Sérülés, hiány esetén a társasjátékért teljes anyagi felelősséggel tartozol. Amíg tartozásod nem rendezed, újabb társasjátékot nem kölcsönözhetsz.</w:t>
      </w:r>
    </w:p>
    <w:p w:rsidR="00686320" w:rsidRDefault="005923D9">
      <w:pPr>
        <w:numPr>
          <w:ilvl w:val="0"/>
          <w:numId w:val="2"/>
        </w:numPr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 xml:space="preserve">Mindig hozd vissza a játékot a kölcsönzés lejártakor, más is szeretné kölcsönözni őket. Hosszabbításra sajnos nincs lehetőség. Késedelem esetén a késedelmi díj: 120,- Ft/nap. </w:t>
      </w:r>
    </w:p>
    <w:p w:rsidR="00686320" w:rsidRDefault="005923D9">
      <w:pPr>
        <w:numPr>
          <w:ilvl w:val="0"/>
          <w:numId w:val="2"/>
        </w:numPr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Ha megtörténik a legrosszabb, és a társasjáték valamelyik eleme hiányzik visszavételkor, abban az esetben a teljes társasjátékot pótolnod kell, lehetőleg ugyanabban a kiadásban és állapotban.</w:t>
      </w:r>
    </w:p>
    <w:p w:rsidR="00686320" w:rsidRDefault="005923D9">
      <w:pPr>
        <w:numPr>
          <w:ilvl w:val="0"/>
          <w:numId w:val="2"/>
        </w:numPr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Amennyiben a társasjátékot helyben szeretnéd kipróbálni, abban az esetben elég érvényes olvasójeggyel rendelkezned. Helyben használatkor is pontos átadás-átvétel történik.</w:t>
      </w:r>
    </w:p>
    <w:p w:rsidR="00686320" w:rsidRDefault="00686320">
      <w:pPr>
        <w:spacing w:after="160" w:line="331" w:lineRule="auto"/>
        <w:ind w:left="720" w:right="-607"/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</w:p>
    <w:p w:rsidR="00686320" w:rsidRDefault="005923D9">
      <w:pPr>
        <w:spacing w:after="160" w:line="331" w:lineRule="auto"/>
        <w:ind w:left="720" w:right="-607"/>
        <w:jc w:val="both"/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 xml:space="preserve">Vedd igénybe más könyvtári szolgáltatásainkat is! </w:t>
      </w:r>
    </w:p>
    <w:p w:rsidR="00686320" w:rsidRDefault="005923D9">
      <w:pPr>
        <w:spacing w:after="160" w:line="331" w:lineRule="auto"/>
        <w:ind w:left="720" w:right="-607"/>
        <w:jc w:val="both"/>
        <w:rPr>
          <w:sz w:val="28"/>
          <w:szCs w:val="28"/>
        </w:rPr>
      </w:pPr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 xml:space="preserve">TALÁLKOZZUNK </w:t>
      </w:r>
      <w:proofErr w:type="gramStart"/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>A</w:t>
      </w:r>
      <w:proofErr w:type="gramEnd"/>
      <w:r>
        <w:rPr>
          <w:rFonts w:ascii="Constantia" w:eastAsia="Constantia" w:hAnsi="Constantia" w:cs="Constantia"/>
          <w:color w:val="222222"/>
          <w:sz w:val="24"/>
          <w:szCs w:val="24"/>
          <w:highlight w:val="white"/>
        </w:rPr>
        <w:t xml:space="preserve"> KÖNYVTÁRBAN!</w:t>
      </w:r>
    </w:p>
    <w:sectPr w:rsidR="00686320">
      <w:pgSz w:w="11906" w:h="16838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C1E"/>
    <w:multiLevelType w:val="hybridMultilevel"/>
    <w:tmpl w:val="CD166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FE5"/>
    <w:multiLevelType w:val="hybridMultilevel"/>
    <w:tmpl w:val="F6C80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757"/>
    <w:multiLevelType w:val="multilevel"/>
    <w:tmpl w:val="68980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990573"/>
    <w:multiLevelType w:val="hybridMultilevel"/>
    <w:tmpl w:val="720A7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31337"/>
    <w:multiLevelType w:val="multilevel"/>
    <w:tmpl w:val="AE0EC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20"/>
    <w:rsid w:val="00040E66"/>
    <w:rsid w:val="000525A8"/>
    <w:rsid w:val="000E6E8A"/>
    <w:rsid w:val="00135DD6"/>
    <w:rsid w:val="001C182F"/>
    <w:rsid w:val="001D6585"/>
    <w:rsid w:val="002245F5"/>
    <w:rsid w:val="002E50AD"/>
    <w:rsid w:val="0030161D"/>
    <w:rsid w:val="00354F0F"/>
    <w:rsid w:val="00372C0C"/>
    <w:rsid w:val="00394F93"/>
    <w:rsid w:val="0041174E"/>
    <w:rsid w:val="004B4183"/>
    <w:rsid w:val="00565E66"/>
    <w:rsid w:val="005923D9"/>
    <w:rsid w:val="0060402E"/>
    <w:rsid w:val="0064445E"/>
    <w:rsid w:val="00686320"/>
    <w:rsid w:val="006A6D61"/>
    <w:rsid w:val="006B0D42"/>
    <w:rsid w:val="0077514F"/>
    <w:rsid w:val="007826AE"/>
    <w:rsid w:val="007E774B"/>
    <w:rsid w:val="00806AD5"/>
    <w:rsid w:val="00835493"/>
    <w:rsid w:val="0092070E"/>
    <w:rsid w:val="0095514B"/>
    <w:rsid w:val="009C08AC"/>
    <w:rsid w:val="009D08C6"/>
    <w:rsid w:val="00AD1361"/>
    <w:rsid w:val="00AE6F75"/>
    <w:rsid w:val="00B75ECA"/>
    <w:rsid w:val="00BA06C3"/>
    <w:rsid w:val="00C36EE4"/>
    <w:rsid w:val="00C46B1B"/>
    <w:rsid w:val="00CC0269"/>
    <w:rsid w:val="00CC0D2F"/>
    <w:rsid w:val="00D50B87"/>
    <w:rsid w:val="00D86469"/>
    <w:rsid w:val="00EF1DAF"/>
    <w:rsid w:val="00FC2124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447B"/>
  <w15:docId w15:val="{599EFB1C-3A07-48B9-A2E1-73024115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B75ECA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11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1174E"/>
    <w:rPr>
      <w:rFonts w:ascii="Courier New" w:eastAsia="Times New Roman" w:hAnsi="Courier New" w:cs="Courier New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451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mariannZENE</cp:lastModifiedBy>
  <cp:revision>3</cp:revision>
  <dcterms:created xsi:type="dcterms:W3CDTF">2022-12-09T11:40:00Z</dcterms:created>
  <dcterms:modified xsi:type="dcterms:W3CDTF">2022-12-09T11:52:00Z</dcterms:modified>
</cp:coreProperties>
</file>