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-520611</wp:posOffset>
            </wp:positionH>
            <wp:positionV relativeFrom="paragraph">
              <wp:posOffset>0</wp:posOffset>
            </wp:positionV>
            <wp:extent cx="6366113" cy="90293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6113" cy="9029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Afrikaland</w:t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Tartozékok:</w:t>
      </w:r>
    </w:p>
    <w:p w:rsidR="00000000" w:rsidDel="00000000" w:rsidP="00000000" w:rsidRDefault="00000000" w:rsidRPr="00000000" w14:paraId="00000005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120 db kártyalap</w:t>
      </w:r>
    </w:p>
    <w:p w:rsidR="00000000" w:rsidDel="00000000" w:rsidP="00000000" w:rsidRDefault="00000000" w:rsidRPr="00000000" w14:paraId="00000007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5 db bábu</w:t>
      </w:r>
    </w:p>
    <w:p w:rsidR="00000000" w:rsidDel="00000000" w:rsidP="00000000" w:rsidRDefault="00000000" w:rsidRPr="00000000" w14:paraId="00000008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 db dobókocka</w:t>
      </w:r>
    </w:p>
    <w:p w:rsidR="00000000" w:rsidDel="00000000" w:rsidP="00000000" w:rsidRDefault="00000000" w:rsidRPr="00000000" w14:paraId="00000009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 db magyar nyelvű játékszabály</w:t>
      </w:r>
    </w:p>
    <w:p w:rsidR="00000000" w:rsidDel="00000000" w:rsidP="00000000" w:rsidRDefault="00000000" w:rsidRPr="00000000" w14:paraId="0000000A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Kód:351</w:t>
      </w:r>
    </w:p>
    <w:p w:rsidR="00000000" w:rsidDel="00000000" w:rsidP="00000000" w:rsidRDefault="00000000" w:rsidRPr="00000000" w14:paraId="0000000C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</w:rPr>
        <w:drawing>
          <wp:inline distB="114300" distT="114300" distL="114300" distR="114300">
            <wp:extent cx="4456973" cy="363834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6973" cy="36383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 játék kölcsönzésének adatai:</w:t>
      </w:r>
    </w:p>
    <w:p w:rsidR="00000000" w:rsidDel="00000000" w:rsidP="00000000" w:rsidRDefault="00000000" w:rsidRPr="00000000" w14:paraId="00000013">
      <w:pPr>
        <w:spacing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-5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0"/>
        <w:gridCol w:w="2760"/>
        <w:gridCol w:w="1060"/>
        <w:gridCol w:w="1340"/>
        <w:gridCol w:w="1420"/>
        <w:gridCol w:w="3040"/>
        <w:tblGridChange w:id="0">
          <w:tblGrid>
            <w:gridCol w:w="1420"/>
            <w:gridCol w:w="2760"/>
            <w:gridCol w:w="1060"/>
            <w:gridCol w:w="1340"/>
            <w:gridCol w:w="1420"/>
            <w:gridCol w:w="3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Kölcsönzés dátuma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Olvasó neve és száma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Olvasó aláírása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Átadó könyvtáros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Átvétel ideje, könyvtáros aláírása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Hiány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 játék kölcsönzésének adatai:</w:t>
      </w:r>
    </w:p>
    <w:p w:rsidR="00000000" w:rsidDel="00000000" w:rsidP="00000000" w:rsidRDefault="00000000" w:rsidRPr="00000000" w14:paraId="000000AC">
      <w:pPr>
        <w:spacing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40.0" w:type="dxa"/>
        <w:jc w:val="left"/>
        <w:tblInd w:w="-5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0"/>
        <w:gridCol w:w="2760"/>
        <w:gridCol w:w="1060"/>
        <w:gridCol w:w="1340"/>
        <w:gridCol w:w="1420"/>
        <w:gridCol w:w="3040"/>
        <w:tblGridChange w:id="0">
          <w:tblGrid>
            <w:gridCol w:w="1420"/>
            <w:gridCol w:w="2760"/>
            <w:gridCol w:w="1060"/>
            <w:gridCol w:w="1340"/>
            <w:gridCol w:w="1420"/>
            <w:gridCol w:w="3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Kölcsönzés dátuma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Olvasó neve és száma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Olvasó aláírása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Átadó könyvtáros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Átvétel ideje, könyvtáros aláírása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Hiány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spacing w:line="36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40" w:lineRule="auto"/>
        <w:jc w:val="both"/>
        <w:rPr>
          <w:rFonts w:ascii="Constantia" w:cs="Constantia" w:eastAsia="Constantia" w:hAnsi="Constantia"/>
          <w:b w:val="1"/>
          <w:color w:val="222222"/>
          <w:sz w:val="26"/>
          <w:szCs w:val="26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b w:val="1"/>
          <w:color w:val="222222"/>
          <w:sz w:val="26"/>
          <w:szCs w:val="26"/>
          <w:highlight w:val="white"/>
          <w:rtl w:val="0"/>
        </w:rPr>
        <w:t xml:space="preserve">Bródy JátékTár</w:t>
      </w:r>
    </w:p>
    <w:p w:rsidR="00000000" w:rsidDel="00000000" w:rsidP="00000000" w:rsidRDefault="00000000" w:rsidRPr="00000000" w14:paraId="00000145">
      <w:pPr>
        <w:shd w:fill="ffffff" w:val="clear"/>
        <w:spacing w:after="200" w:before="200" w:line="276" w:lineRule="auto"/>
        <w:jc w:val="both"/>
        <w:rPr>
          <w:rFonts w:ascii="Constantia" w:cs="Constantia" w:eastAsia="Constantia" w:hAnsi="Constantia"/>
          <w:color w:val="222222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color w:val="222222"/>
          <w:highlight w:val="white"/>
          <w:rtl w:val="0"/>
        </w:rPr>
        <w:t xml:space="preserve">A jó társasjáték biztosan megtanít, hogyan kell csapatban gondolkodni és együtt dolgozni. Legyen logikai, stratégiai, ügyességi, vagy bármilyen más kitűnő szórakozást nyújt számodra és aktív közösségi élményt nyújt.  A jó versenyszellem, az odafigyelés a társakra, és az ellenfélre, az intenzív agymunka, mind-mind tanulható a társasjáték segítségével.</w:t>
      </w:r>
    </w:p>
    <w:p w:rsidR="00000000" w:rsidDel="00000000" w:rsidP="00000000" w:rsidRDefault="00000000" w:rsidRPr="00000000" w14:paraId="00000146">
      <w:pPr>
        <w:shd w:fill="ffffff" w:val="clear"/>
        <w:spacing w:after="200" w:before="200" w:line="276" w:lineRule="auto"/>
        <w:jc w:val="both"/>
        <w:rPr>
          <w:rFonts w:ascii="Constantia" w:cs="Constantia" w:eastAsia="Constantia" w:hAnsi="Constantia"/>
          <w:color w:val="222222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color w:val="222222"/>
          <w:highlight w:val="white"/>
          <w:rtl w:val="0"/>
        </w:rPr>
        <w:t xml:space="preserve">JátékTárunkban ehhez szeretnénk érdekes és izgalmas társasjátékokat biztosítani neked és barátaidnak, családtagjaidnak .</w:t>
      </w:r>
    </w:p>
    <w:p w:rsidR="00000000" w:rsidDel="00000000" w:rsidP="00000000" w:rsidRDefault="00000000" w:rsidRPr="00000000" w14:paraId="00000147">
      <w:pPr>
        <w:pStyle w:val="Heading1"/>
        <w:keepNext w:val="0"/>
        <w:keepLines w:val="0"/>
        <w:spacing w:after="160" w:before="300" w:line="316.8" w:lineRule="auto"/>
        <w:ind w:left="720" w:firstLine="0"/>
        <w:jc w:val="both"/>
        <w:rPr>
          <w:rFonts w:ascii="Constantia" w:cs="Constantia" w:eastAsia="Constantia" w:hAnsi="Constantia"/>
          <w:b w:val="1"/>
          <w:color w:val="222222"/>
          <w:sz w:val="26"/>
          <w:szCs w:val="26"/>
          <w:highlight w:val="white"/>
        </w:rPr>
      </w:pPr>
      <w:bookmarkStart w:colFirst="0" w:colLast="0" w:name="_sq501z4m3e4y" w:id="0"/>
      <w:bookmarkEnd w:id="0"/>
      <w:r w:rsidDel="00000000" w:rsidR="00000000" w:rsidRPr="00000000">
        <w:rPr>
          <w:rFonts w:ascii="Constantia" w:cs="Constantia" w:eastAsia="Constantia" w:hAnsi="Constantia"/>
          <w:b w:val="1"/>
          <w:color w:val="222222"/>
          <w:sz w:val="26"/>
          <w:szCs w:val="26"/>
          <w:highlight w:val="white"/>
          <w:rtl w:val="0"/>
        </w:rPr>
        <w:t xml:space="preserve">Társasjáték-kölcsönzési szabályzat</w:t>
      </w:r>
    </w:p>
    <w:p w:rsidR="00000000" w:rsidDel="00000000" w:rsidP="00000000" w:rsidRDefault="00000000" w:rsidRPr="00000000" w14:paraId="00000148">
      <w:pPr>
        <w:spacing w:line="240" w:lineRule="auto"/>
        <w:jc w:val="both"/>
        <w:rPr>
          <w:rFonts w:ascii="Constantia" w:cs="Constantia" w:eastAsia="Constantia" w:hAnsi="Constantia"/>
          <w:color w:val="222222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color w:val="222222"/>
          <w:highlight w:val="white"/>
          <w:rtl w:val="0"/>
        </w:rPr>
        <w:t xml:space="preserve">Kölcsönzéskor, kérjük, tartsd be ezeket a szabályokat, így mindenki boldog lesz.</w:t>
      </w:r>
    </w:p>
    <w:p w:rsidR="00000000" w:rsidDel="00000000" w:rsidP="00000000" w:rsidRDefault="00000000" w:rsidRPr="00000000" w14:paraId="0000014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onstantia" w:cs="Constantia" w:eastAsia="Constantia" w:hAnsi="Constantia"/>
          <w:color w:val="222222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color w:val="222222"/>
          <w:highlight w:val="white"/>
          <w:rtl w:val="0"/>
        </w:rPr>
        <w:t xml:space="preserve">A társasjáték kölcsönzéséhez érvényes olvasójeggyel kell rendelkezned, illetve meg kell váltanod a Bródy JátékTár tagságot is. Ennek díja 5.000,- Ft/fő/év. </w:t>
      </w:r>
    </w:p>
    <w:p w:rsidR="00000000" w:rsidDel="00000000" w:rsidP="00000000" w:rsidRDefault="00000000" w:rsidRPr="00000000" w14:paraId="0000014A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onstantia" w:cs="Constantia" w:eastAsia="Constantia" w:hAnsi="Constantia"/>
          <w:color w:val="222222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color w:val="222222"/>
          <w:highlight w:val="white"/>
          <w:rtl w:val="0"/>
        </w:rPr>
        <w:t xml:space="preserve">Társasjátékokat két helyről kölcsönözhetsz: a Központi könyvtárból és a Gyermekkönyvtárból. Kérünk, figyelj arra, hogy a játékok a kölcsönzési helyükön kerüljenek visszavételre.</w:t>
      </w:r>
    </w:p>
    <w:p w:rsidR="00000000" w:rsidDel="00000000" w:rsidP="00000000" w:rsidRDefault="00000000" w:rsidRPr="00000000" w14:paraId="0000014B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rFonts w:ascii="Constantia" w:cs="Constantia" w:eastAsia="Constantia" w:hAnsi="Constantia"/>
          <w:color w:val="222222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color w:val="222222"/>
          <w:highlight w:val="white"/>
          <w:rtl w:val="0"/>
        </w:rPr>
        <w:t xml:space="preserve">Egy alkalommal 1 db társasjátékot kölcsönözhetsz. A kölcsönzési határidő: 4 hét. A kölcsönzés nem hosszabbítható. Köszönjük megértésedet!</w:t>
      </w:r>
    </w:p>
    <w:p w:rsidR="00000000" w:rsidDel="00000000" w:rsidP="00000000" w:rsidRDefault="00000000" w:rsidRPr="00000000" w14:paraId="0000014C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onstantia" w:cs="Constantia" w:eastAsia="Constantia" w:hAnsi="Constantia"/>
          <w:color w:val="222222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color w:val="222222"/>
          <w:highlight w:val="white"/>
          <w:rtl w:val="0"/>
        </w:rPr>
        <w:t xml:space="preserve">Amennyiben más már elvitte az általad kiszemelt játékot, előjegyzést kérhetsz, hogy Te legyél a következő, aki kipróbálhatja a társast.</w:t>
      </w:r>
    </w:p>
    <w:p w:rsidR="00000000" w:rsidDel="00000000" w:rsidP="00000000" w:rsidRDefault="00000000" w:rsidRPr="00000000" w14:paraId="0000014D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rFonts w:ascii="Constantia" w:cs="Constantia" w:eastAsia="Constantia" w:hAnsi="Constantia"/>
          <w:color w:val="222222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color w:val="222222"/>
          <w:highlight w:val="white"/>
          <w:rtl w:val="0"/>
        </w:rPr>
        <w:t xml:space="preserve">Számíts rá, hogy a pontos átadás-átvétel időbe telik,  emiatt a játék kölcsönzését a könyvtár zárása előtt 15 perccel jelezd felénk. </w:t>
      </w:r>
    </w:p>
    <w:p w:rsidR="00000000" w:rsidDel="00000000" w:rsidP="00000000" w:rsidRDefault="00000000" w:rsidRPr="00000000" w14:paraId="0000014E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onstantia" w:cs="Constantia" w:eastAsia="Constantia" w:hAnsi="Constantia"/>
          <w:color w:val="222222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color w:val="222222"/>
          <w:highlight w:val="white"/>
          <w:rtl w:val="0"/>
        </w:rPr>
        <w:t xml:space="preserve">Vigyázz a játékokra, hogy más is tudjon velük játszani! A kölcsönzés előtt és visszahozatalkor együtt ellenőrizzük a játékot, hogy megvan-e az összes alkotóeleme, illetve azok nem sérültek-e meg.</w:t>
      </w:r>
    </w:p>
    <w:p w:rsidR="00000000" w:rsidDel="00000000" w:rsidP="00000000" w:rsidRDefault="00000000" w:rsidRPr="00000000" w14:paraId="0000014F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onstantia" w:cs="Constantia" w:eastAsia="Constantia" w:hAnsi="Constantia"/>
          <w:color w:val="222222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color w:val="222222"/>
          <w:highlight w:val="white"/>
          <w:rtl w:val="0"/>
        </w:rPr>
        <w:t xml:space="preserve">Minden társasjátékban elhelyeztünk egy listát a játék tartozékairól. Ez segít Neked ellenőrizni az elemek meglétét. Ha bármi megsérül egy játékban, vagy hiányzó tartozékot észlelsz, szólj nekünk a visszaadáskor. Sérülés, hiány esetén a társasjátékért teljes anyagi felelősséggel tartozol. Amíg tartozásod nem rendezed, újabb társasjátékot nem kölcsönözhetsz.</w:t>
      </w:r>
    </w:p>
    <w:p w:rsidR="00000000" w:rsidDel="00000000" w:rsidP="00000000" w:rsidRDefault="00000000" w:rsidRPr="00000000" w14:paraId="00000150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rFonts w:ascii="Constantia" w:cs="Constantia" w:eastAsia="Constantia" w:hAnsi="Constantia"/>
          <w:color w:val="222222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color w:val="222222"/>
          <w:highlight w:val="white"/>
          <w:rtl w:val="0"/>
        </w:rPr>
        <w:t xml:space="preserve">Mindig hozd vissza a játékot a kölcsönzés lejártakor, más is szeretné kölcsönözni őket. Hosszabbításra sajnos nincs lehetőség. Késedelem esetén a késedelmi díj: 120,- Ft/nap. </w:t>
      </w:r>
    </w:p>
    <w:p w:rsidR="00000000" w:rsidDel="00000000" w:rsidP="00000000" w:rsidRDefault="00000000" w:rsidRPr="00000000" w14:paraId="00000151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onstantia" w:cs="Constantia" w:eastAsia="Constantia" w:hAnsi="Constantia"/>
          <w:b w:val="1"/>
          <w:color w:val="222222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b w:val="1"/>
          <w:color w:val="222222"/>
          <w:highlight w:val="white"/>
          <w:rtl w:val="0"/>
        </w:rPr>
        <w:t xml:space="preserve">Ha megtörténik a legrosszabb, és a társasjáték valamelyik eleme hiányzik visszavételkor, abban az esetben a teljes társasjátékot pótolnod kell, lehetőleg ugyanabban a kiadásban és állapotban.</w:t>
      </w:r>
    </w:p>
    <w:p w:rsidR="00000000" w:rsidDel="00000000" w:rsidP="00000000" w:rsidRDefault="00000000" w:rsidRPr="00000000" w14:paraId="00000152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onstantia" w:cs="Constantia" w:eastAsia="Constantia" w:hAnsi="Constantia"/>
          <w:color w:val="222222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color w:val="222222"/>
          <w:highlight w:val="white"/>
          <w:rtl w:val="0"/>
        </w:rPr>
        <w:t xml:space="preserve">Amennyiben a társasjátékot helyben szeretnéd kipróbálni, abban az esetben elég érvényes olvasójeggyel rendelkezned. Helyben használatkor is pontos átadás-átvétel történik.</w:t>
      </w:r>
    </w:p>
    <w:p w:rsidR="00000000" w:rsidDel="00000000" w:rsidP="00000000" w:rsidRDefault="00000000" w:rsidRPr="00000000" w14:paraId="00000153">
      <w:pPr>
        <w:spacing w:after="160" w:line="331.2" w:lineRule="auto"/>
        <w:ind w:left="720" w:right="-607.7952755905511" w:firstLine="0"/>
        <w:jc w:val="both"/>
        <w:rPr>
          <w:rFonts w:ascii="Constantia" w:cs="Constantia" w:eastAsia="Constantia" w:hAnsi="Constantia"/>
          <w:color w:val="222222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color w:val="222222"/>
          <w:highlight w:val="white"/>
          <w:rtl w:val="0"/>
        </w:rPr>
        <w:t xml:space="preserve">Vedd igénybe más könyvtári szolgáltatásainkat is! </w:t>
      </w:r>
    </w:p>
    <w:p w:rsidR="00000000" w:rsidDel="00000000" w:rsidP="00000000" w:rsidRDefault="00000000" w:rsidRPr="00000000" w14:paraId="00000154">
      <w:pPr>
        <w:spacing w:after="160" w:line="331.2" w:lineRule="auto"/>
        <w:ind w:left="720" w:right="-607.7952755905511" w:firstLine="0"/>
        <w:jc w:val="both"/>
        <w:rPr>
          <w:rFonts w:ascii="Constantia" w:cs="Constantia" w:eastAsia="Constantia" w:hAnsi="Constantia"/>
          <w:b w:val="1"/>
          <w:color w:val="222222"/>
          <w:sz w:val="26"/>
          <w:szCs w:val="26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color w:val="222222"/>
          <w:highlight w:val="white"/>
          <w:rtl w:val="0"/>
        </w:rPr>
        <w:t xml:space="preserve">TALÁLKOZZUNK A KÖNYVTÁRBAN!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